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DC" w:rsidRPr="00232832" w:rsidRDefault="00370DDC" w:rsidP="002A2F90">
      <w:pPr>
        <w:shd w:val="clear" w:color="auto" w:fill="808080" w:themeFill="background1" w:themeFillShade="80"/>
        <w:bidi/>
        <w:spacing w:after="0"/>
        <w:jc w:val="both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23283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التمرين الأوّل:</w:t>
      </w:r>
      <w:r w:rsidR="005B26D3" w:rsidRPr="0023283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الجزء الأوّل.</w:t>
      </w:r>
    </w:p>
    <w:p w:rsidR="00370DDC" w:rsidRDefault="00370DDC" w:rsidP="002A2F90">
      <w:pPr>
        <w:bidi/>
        <w:spacing w:after="0"/>
        <w:jc w:val="both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lang w:bidi="ar-DZ"/>
        </w:rPr>
        <w:sym w:font="Wingdings" w:char="F081"/>
      </w:r>
      <w:r>
        <w:rPr>
          <w:rFonts w:hint="cs"/>
          <w:sz w:val="26"/>
          <w:szCs w:val="26"/>
          <w:rtl/>
          <w:lang w:bidi="ar-DZ"/>
        </w:rPr>
        <w:t xml:space="preserve"> النظائر: ذرّات تنتمي لنفس العنصر الكيميائي تختلف في عدد النيترونات.</w:t>
      </w:r>
    </w:p>
    <w:p w:rsidR="00370DDC" w:rsidRDefault="00370DDC" w:rsidP="002A2F90">
      <w:pPr>
        <w:bidi/>
        <w:spacing w:after="0"/>
        <w:jc w:val="both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النواة المشعة: نواة غير مستقرة تتفكك تلقائيا لتعطي نواة أكثر استقرارا مع انبعاث جسيمات وإشعاع </w:t>
      </w:r>
      <w:r>
        <w:rPr>
          <w:rFonts w:asciiTheme="minorBidi" w:hAnsiTheme="minorBidi" w:hint="cs"/>
          <w:sz w:val="26"/>
          <w:szCs w:val="26"/>
          <w:rtl/>
          <w:lang w:bidi="ar-DZ"/>
        </w:rPr>
        <w:t>ϫ</w:t>
      </w:r>
      <w:r>
        <w:rPr>
          <w:rFonts w:hint="cs"/>
          <w:sz w:val="26"/>
          <w:szCs w:val="26"/>
          <w:rtl/>
          <w:lang w:bidi="ar-DZ"/>
        </w:rPr>
        <w:t>.</w:t>
      </w:r>
    </w:p>
    <w:p w:rsidR="00370DDC" w:rsidRDefault="00370DDC" w:rsidP="002A2F90">
      <w:pPr>
        <w:bidi/>
        <w:spacing w:after="0"/>
        <w:jc w:val="both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زمن نصف العمر: هو الزمن اللازم لتفكك نصف عدد الأنوية الابتدائية لعيّنة مشعّة.</w:t>
      </w:r>
    </w:p>
    <w:p w:rsidR="00370DDC" w:rsidRDefault="00D9218D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lang w:bidi="ar-DZ"/>
        </w:rPr>
        <w:sym w:font="Wingdings" w:char="F082"/>
      </w:r>
      <w:r>
        <w:rPr>
          <w:rFonts w:hint="cs"/>
          <w:sz w:val="26"/>
          <w:szCs w:val="26"/>
          <w:rtl/>
          <w:lang w:bidi="ar-DZ"/>
        </w:rPr>
        <w:t xml:space="preserve"> معادلة التفكك: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83</m:t>
            </m:r>
          </m:sub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212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 xml:space="preserve">Bi → </m:t>
            </m:r>
            <m:sPre>
              <m:sPre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81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208</m:t>
                </m:r>
              </m:sup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 xml:space="preserve">Ti+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He</m:t>
                    </m:r>
                  </m:e>
                </m:sPre>
              </m:e>
            </m:sPre>
          </m:e>
        </m:sPre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</w:p>
    <w:p w:rsidR="00D9218D" w:rsidRDefault="00D9218D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نوع الإشعاع المنبعث هو: الإشعاع </w:t>
      </w:r>
      <w:r>
        <w:rPr>
          <w:rFonts w:asciiTheme="minorBidi" w:eastAsiaTheme="minorEastAsia" w:hAnsiTheme="minorBidi" w:hint="cs"/>
          <w:sz w:val="26"/>
          <w:szCs w:val="26"/>
          <w:rtl/>
          <w:lang w:bidi="ar-DZ"/>
        </w:rPr>
        <w:t>α</w:t>
      </w:r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D9218D" w:rsidRDefault="00D9218D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lang w:bidi="ar-DZ"/>
        </w:rPr>
        <w:sym w:font="Wingdings" w:char="F083"/>
      </w:r>
      <w:r>
        <w:rPr>
          <w:rFonts w:eastAsiaTheme="minorEastAsia" w:hint="cs"/>
          <w:sz w:val="26"/>
          <w:szCs w:val="26"/>
          <w:rtl/>
          <w:lang w:bidi="ar-DZ"/>
        </w:rPr>
        <w:t xml:space="preserve"> أ- قانون التناقص الإشعاعي الذي يعطي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Bi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(t)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هو:</w:t>
      </w:r>
    </w:p>
    <w:p w:rsidR="00D9218D" w:rsidRDefault="00DD007A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</w:t>
      </w:r>
      <w:r w:rsidR="00D9218D">
        <w:rPr>
          <w:rFonts w:eastAsiaTheme="minorEastAsia" w:hint="cs"/>
          <w:sz w:val="26"/>
          <w:szCs w:val="26"/>
          <w:rtl/>
          <w:lang w:bidi="ar-DZ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Bi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-λt</m:t>
            </m:r>
          </m:sup>
        </m:sSup>
      </m:oMath>
    </w:p>
    <w:p w:rsidR="00D9218D" w:rsidRDefault="00D9218D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ب </w:t>
      </w:r>
      <w:r w:rsidR="00DD007A">
        <w:rPr>
          <w:rFonts w:eastAsiaTheme="minorEastAsia"/>
          <w:sz w:val="26"/>
          <w:szCs w:val="26"/>
          <w:rtl/>
          <w:lang w:bidi="ar-DZ"/>
        </w:rPr>
        <w:t>–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D007A">
        <w:rPr>
          <w:rFonts w:eastAsiaTheme="minorEastAsia" w:hint="cs"/>
          <w:sz w:val="26"/>
          <w:szCs w:val="26"/>
          <w:rtl/>
          <w:lang w:bidi="ar-DZ"/>
        </w:rPr>
        <w:t xml:space="preserve">العلاقة التي تعطي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Ti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(t)</m:t>
        </m:r>
      </m:oMath>
      <w:r w:rsidR="00DD007A">
        <w:rPr>
          <w:rFonts w:eastAsiaTheme="minorEastAsia" w:hint="cs"/>
          <w:sz w:val="26"/>
          <w:szCs w:val="26"/>
          <w:rtl/>
          <w:lang w:bidi="ar-DZ"/>
        </w:rPr>
        <w:t xml:space="preserve"> هي:</w:t>
      </w:r>
    </w:p>
    <w:p w:rsidR="00DD007A" w:rsidRDefault="00DD007A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-λt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</w:p>
    <w:p w:rsidR="00D9218D" w:rsidRDefault="008F6A89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البرهان : لدينا من أجل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1/2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 xml:space="preserve">  يكون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box>
          <m:box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bidi="ar-DZ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2</m:t>
                </m:r>
              </m:den>
            </m:f>
          </m:e>
        </m:box>
      </m:oMath>
    </w:p>
    <w:p w:rsidR="008F6A89" w:rsidRDefault="008F6A89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ومنه: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1/2</m:t>
                </m:r>
              </m:sub>
            </m:sSub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</w:p>
    <w:p w:rsidR="008F6A89" w:rsidRDefault="008F6A89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ومنه: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=(1-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1/2</m:t>
                </m:r>
              </m:sub>
            </m:sSub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أي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1/2</m:t>
                </m:r>
              </m:sub>
            </m:sSub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</w:p>
    <w:p w:rsidR="008F6A89" w:rsidRDefault="008F6A89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ومنه :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ln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=ln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1/2</m:t>
                </m:r>
              </m:sub>
            </m:sSub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  <w:r w:rsidR="00AD6736">
        <w:rPr>
          <w:rFonts w:eastAsiaTheme="minorEastAsia" w:hint="cs"/>
          <w:sz w:val="26"/>
          <w:szCs w:val="26"/>
          <w:rtl/>
          <w:lang w:bidi="ar-DZ"/>
        </w:rPr>
        <w:t xml:space="preserve"> أي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ln2=λ.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1/2</m:t>
            </m:r>
          </m:sub>
        </m:sSub>
      </m:oMath>
    </w:p>
    <w:p w:rsidR="00AD6736" w:rsidRDefault="00AD6736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>جـ - لدينا من البيان عدد الأنوية الابتدائية هو:</w:t>
      </w:r>
    </w:p>
    <w:p w:rsidR="00AD6736" w:rsidRDefault="00AD6736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=28,44×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20</m:t>
            </m:r>
          </m:sup>
        </m:sSup>
      </m:oMath>
      <w:r>
        <w:rPr>
          <w:rFonts w:eastAsiaTheme="minorEastAsia" w:hint="cs"/>
          <w:sz w:val="26"/>
          <w:szCs w:val="26"/>
          <w:rtl/>
          <w:lang w:bidi="ar-DZ"/>
        </w:rPr>
        <w:t xml:space="preserve"> ولدينا 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.M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A</m:t>
                </m:r>
              </m:sub>
            </m:sSub>
          </m:den>
        </m:f>
      </m:oMath>
    </w:p>
    <w:p w:rsidR="00AD6736" w:rsidRDefault="00AD6736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ومنه: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28,44×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20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×212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6,03×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23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≈1g</m:t>
        </m:r>
      </m:oMath>
    </w:p>
    <w:p w:rsidR="00E2687A" w:rsidRDefault="00E2687A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وكذلك: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=λ.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ln2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1/2</m:t>
                </m:r>
              </m:sub>
            </m:sSub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</m:oMath>
    </w:p>
    <w:p w:rsidR="00E2687A" w:rsidRDefault="00E2687A" w:rsidP="00325D05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ومنه: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0,69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60×60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.28,44.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20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bq</m:t>
        </m:r>
      </m:oMath>
    </w:p>
    <w:p w:rsidR="00E2687A" w:rsidRDefault="000D00FF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د </w:t>
      </w:r>
      <w:r>
        <w:rPr>
          <w:rFonts w:eastAsiaTheme="minorEastAsia"/>
          <w:sz w:val="26"/>
          <w:szCs w:val="26"/>
          <w:rtl/>
          <w:lang w:bidi="ar-DZ"/>
        </w:rPr>
        <w:t>–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اللحظة التي يكون فيها النشاط مساويا: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den>
        </m:f>
      </m:oMath>
    </w:p>
    <w:p w:rsidR="000D00FF" w:rsidRDefault="000D00FF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لدينا: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-λt</m:t>
            </m:r>
          </m:sup>
        </m:sSup>
      </m:oMath>
      <w:r w:rsidR="000A6E74">
        <w:rPr>
          <w:rFonts w:eastAsiaTheme="minorEastAsia" w:hint="cs"/>
          <w:sz w:val="26"/>
          <w:szCs w:val="26"/>
          <w:rtl/>
          <w:lang w:bidi="ar-DZ"/>
        </w:rPr>
        <w:t xml:space="preserve"> وبالتعويض نكتب:</w:t>
      </w:r>
    </w:p>
    <w:p w:rsidR="000A6E74" w:rsidRDefault="000A6E74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-λt'</m:t>
            </m:r>
          </m:sup>
        </m:sSup>
      </m:oMath>
      <w:r>
        <w:rPr>
          <w:rFonts w:eastAsiaTheme="minorEastAsia" w:hint="cs"/>
          <w:sz w:val="26"/>
          <w:szCs w:val="26"/>
          <w:rtl/>
          <w:lang w:bidi="ar-DZ"/>
        </w:rPr>
        <w:t xml:space="preserve"> بإدخال اللوغاريتم والتبسيط نجد:</w:t>
      </w:r>
    </w:p>
    <w:p w:rsidR="000A6E74" w:rsidRDefault="000A6E74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'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ln10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ln2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1/2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=199,3 min</m:t>
        </m:r>
      </m:oMath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5B26D3" w:rsidRPr="00232832" w:rsidRDefault="005B26D3" w:rsidP="002A2F90">
      <w:pPr>
        <w:shd w:val="clear" w:color="auto" w:fill="808080" w:themeFill="background1" w:themeFillShade="80"/>
        <w:bidi/>
        <w:spacing w:after="0"/>
        <w:jc w:val="both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23283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الجزء الثاني:</w:t>
      </w:r>
    </w:p>
    <w:p w:rsidR="005B26D3" w:rsidRDefault="00D95D83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1 - يمثل منحنى </w:t>
      </w:r>
      <w:r>
        <w:rPr>
          <w:rFonts w:eastAsiaTheme="minorEastAsia"/>
          <w:sz w:val="26"/>
          <w:szCs w:val="26"/>
          <w:lang w:bidi="ar-DZ"/>
        </w:rPr>
        <w:t>aston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سالب طاقة الربط لكل نوية بدلالة العدد الكتلي لمقارنة استقرارية الأنوية.</w:t>
      </w:r>
    </w:p>
    <w:p w:rsidR="000A6E74" w:rsidRDefault="00D95D83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2 </w:t>
      </w:r>
      <w:r>
        <w:rPr>
          <w:rFonts w:eastAsiaTheme="minorEastAsia"/>
          <w:sz w:val="26"/>
          <w:szCs w:val="26"/>
          <w:rtl/>
          <w:lang w:bidi="ar-DZ"/>
        </w:rPr>
        <w:t>–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أ </w:t>
      </w:r>
      <w:r>
        <w:rPr>
          <w:rFonts w:eastAsiaTheme="minorEastAsia"/>
          <w:sz w:val="26"/>
          <w:szCs w:val="26"/>
          <w:rtl/>
          <w:lang w:bidi="ar-DZ"/>
        </w:rPr>
        <w:t>–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بتطبيق قانوني الإنحفاظ نجد : </w:t>
      </w:r>
    </w:p>
    <w:p w:rsidR="00D95D83" w:rsidRDefault="00D95D83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x=38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 و 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y=3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 والتفاعل هو انشطار نووي.</w:t>
      </w:r>
    </w:p>
    <w:p w:rsidR="00D95D83" w:rsidRDefault="00D95D83" w:rsidP="002A2F90">
      <w:pPr>
        <w:bidi/>
        <w:spacing w:after="0"/>
        <w:jc w:val="both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ب </w:t>
      </w:r>
      <w:r>
        <w:rPr>
          <w:rFonts w:eastAsiaTheme="minorEastAsia"/>
          <w:sz w:val="26"/>
          <w:szCs w:val="26"/>
          <w:rtl/>
          <w:lang w:bidi="ar-DZ"/>
        </w:rPr>
        <w:t>–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الطاقة المحررة من هذا التفاعل هي :</w:t>
      </w:r>
    </w:p>
    <w:p w:rsidR="00D95D83" w:rsidRPr="00D95D83" w:rsidRDefault="00D95D83" w:rsidP="002A2F90">
      <w:pPr>
        <w:bidi/>
        <w:spacing w:after="0"/>
        <w:jc w:val="both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لدينا 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ib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f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sup>
        </m:sSup>
      </m:oMath>
    </w:p>
    <w:p w:rsidR="000A6E74" w:rsidRPr="00C70081" w:rsidRDefault="00C70081" w:rsidP="002A2F90">
      <w:pPr>
        <w:bidi/>
        <w:spacing w:after="0"/>
        <w:jc w:val="both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DZ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DZ"/>
          </w:rPr>
          <m:t>=m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U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DZ"/>
          </w:rPr>
          <m:t>-m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Sr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DZ"/>
          </w:rPr>
          <m:t>-m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Xe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DZ"/>
          </w:rPr>
          <m:t>-2m(n)</m:t>
        </m:r>
      </m:oMath>
    </w:p>
    <w:p w:rsidR="000D00FF" w:rsidRDefault="00C70081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بالتعويض وإجراء التطبيق العددي نجد:</w:t>
      </w:r>
    </w:p>
    <w:p w:rsidR="00C70081" w:rsidRDefault="00CB5C29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lastRenderedPageBreak/>
        <w:t xml:space="preserve">                 </w:t>
      </w:r>
      <w:r w:rsidR="00C70081">
        <w:rPr>
          <w:rFonts w:hint="cs"/>
          <w:i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f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=0,19245 u</m:t>
        </m:r>
      </m:oMath>
      <w:r w:rsidR="00CD18DE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</w:p>
    <w:p w:rsidR="00CD18DE" w:rsidRDefault="00CB5C29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ومنه: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ib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=0,19245×931,5</m:t>
        </m:r>
      </m:oMath>
    </w:p>
    <w:p w:rsidR="00CB5C29" w:rsidRDefault="00CB5C29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ib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=179,26717 MeV</m:t>
        </m:r>
      </m:oMath>
    </w:p>
    <w:p w:rsidR="00CB5C29" w:rsidRDefault="00CB5C29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3 </w:t>
      </w:r>
      <w:r>
        <w:rPr>
          <w:rFonts w:eastAsiaTheme="minorEastAsia"/>
          <w:i/>
          <w:sz w:val="26"/>
          <w:szCs w:val="26"/>
          <w:rtl/>
          <w:lang w:bidi="ar-DZ"/>
        </w:rPr>
        <w:t>–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تحديد المطلوب على منحنى </w:t>
      </w:r>
      <w:r>
        <w:rPr>
          <w:rFonts w:eastAsiaTheme="minorEastAsia"/>
          <w:i/>
          <w:sz w:val="26"/>
          <w:szCs w:val="26"/>
          <w:lang w:bidi="ar-DZ"/>
        </w:rPr>
        <w:t>aston</w:t>
      </w:r>
      <w:r>
        <w:rPr>
          <w:rFonts w:eastAsiaTheme="minorEastAsia" w:hint="cs"/>
          <w:i/>
          <w:sz w:val="26"/>
          <w:szCs w:val="26"/>
          <w:rtl/>
          <w:lang w:bidi="ar-DZ"/>
        </w:rPr>
        <w:t>:</w:t>
      </w:r>
    </w:p>
    <w:p w:rsidR="00CB5C29" w:rsidRDefault="00F97493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  <w:r>
        <w:rPr>
          <w:i/>
          <w:noProof/>
          <w:sz w:val="26"/>
          <w:szCs w:val="2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7.25pt;margin-top:147.75pt;width:22.5pt;height:14.25pt;z-index:251671552" o:connectortype="straight" strokeweight="1.5pt">
            <v:stroke endarrow="block"/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95.85pt;margin-top:126.75pt;width:27pt;height:21pt;z-index:251670528">
            <v:textbox>
              <w:txbxContent>
                <w:p w:rsidR="00ED0308" w:rsidRPr="009464ED" w:rsidRDefault="00ED030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464ED">
                    <w:rPr>
                      <w:b/>
                      <w:bCs/>
                      <w:sz w:val="28"/>
                      <w:szCs w:val="28"/>
                    </w:rPr>
                    <w:t>U</w:t>
                  </w:r>
                </w:p>
              </w:txbxContent>
            </v:textbox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38" type="#_x0000_t32" style="position:absolute;left:0;text-align:left;margin-left:73.6pt;margin-top:157.65pt;width:0;height:22.5pt;z-index:251669504" o:connectortype="straight" strokeweight="1.5pt">
            <v:stroke endarrow="block"/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37" type="#_x0000_t202" style="position:absolute;left:0;text-align:left;margin-left:60.85pt;margin-top:133.5pt;width:31.5pt;height:24pt;z-index:251668480">
            <v:textbox>
              <w:txbxContent>
                <w:p w:rsidR="00ED0308" w:rsidRPr="009464ED" w:rsidRDefault="00ED030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464ED">
                    <w:rPr>
                      <w:b/>
                      <w:bCs/>
                      <w:sz w:val="28"/>
                      <w:szCs w:val="28"/>
                    </w:rPr>
                    <w:t>Xe</w:t>
                  </w:r>
                </w:p>
              </w:txbxContent>
            </v:textbox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36" type="#_x0000_t32" style="position:absolute;left:0;text-align:left;margin-left:99.25pt;margin-top:157.65pt;width:7.35pt;height:22.5pt;flip:x;z-index:251667456" o:connectortype="straight" strokeweight="1.5pt">
            <v:stroke endarrow="block"/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34" type="#_x0000_t202" style="position:absolute;left:0;text-align:left;margin-left:94.6pt;margin-top:133.5pt;width:27.75pt;height:24pt;z-index:251665408">
            <v:textbox>
              <w:txbxContent>
                <w:p w:rsidR="00ED0308" w:rsidRPr="00857D4F" w:rsidRDefault="00ED030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57D4F">
                    <w:rPr>
                      <w:b/>
                      <w:bCs/>
                      <w:sz w:val="28"/>
                      <w:szCs w:val="28"/>
                    </w:rPr>
                    <w:t>Sr</w:t>
                  </w:r>
                </w:p>
              </w:txbxContent>
            </v:textbox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3" type="#_x0000_t78" style="position:absolute;left:0;text-align:left;margin-left:73.6pt;margin-top:90.75pt;width:133.5pt;height:23.25pt;z-index:251664384" adj="16092,7479,18477,9430">
            <v:textbox>
              <w:txbxContent>
                <w:p w:rsidR="00ED0308" w:rsidRPr="005661BE" w:rsidRDefault="00ED0308" w:rsidP="005661BE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أنوية قابلة للانشطار</w:t>
                  </w:r>
                </w:p>
              </w:txbxContent>
            </v:textbox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2" type="#_x0000_t77" style="position:absolute;left:0;text-align:left;margin-left:33.1pt;margin-top:63.75pt;width:135.75pt;height:21.75pt;z-index:251663360" adj="6126,8100,4320,9583">
            <v:textbox>
              <w:txbxContent>
                <w:p w:rsidR="00ED0308" w:rsidRPr="005661BE" w:rsidRDefault="00ED0308" w:rsidP="005661BE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أنوية قابلة للاندماج</w:t>
                  </w:r>
                </w:p>
              </w:txbxContent>
            </v:textbox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29" type="#_x0000_t202" style="position:absolute;left:0;text-align:left;margin-left:69.85pt;margin-top:38.25pt;width:99pt;height:19.5pt;z-index:251661312">
            <v:textbox>
              <w:txbxContent>
                <w:p w:rsidR="00ED0308" w:rsidRPr="009B78C4" w:rsidRDefault="00ED0308" w:rsidP="009B78C4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9B78C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أنويه مستقرة</w:t>
                  </w:r>
                </w:p>
              </w:txbxContent>
            </v:textbox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27" type="#_x0000_t32" style="position:absolute;left:0;text-align:left;margin-left:50.35pt;margin-top:30.6pt;width:1.5pt;height:144.9pt;z-index:251659264" o:connectortype="straight" strokeweight="1.5p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28" type="#_x0000_t32" style="position:absolute;left:0;text-align:left;margin-left:190.6pt;margin-top:30.6pt;width:0;height:140.25pt;z-index:251660288" o:connectortype="straight" strokeweight="1.5p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26" type="#_x0000_t202" style="position:absolute;left:0;text-align:left;margin-left:5.35pt;margin-top:1.05pt;width:253.5pt;height:187.2pt;z-index:251658240">
            <v:textbox>
              <w:txbxContent>
                <w:p w:rsidR="00ED0308" w:rsidRDefault="00ED0308" w:rsidP="009B78C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57525" cy="2254621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2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254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96769E" w:rsidRDefault="0096769E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B63681" w:rsidRDefault="00B63681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4 </w:t>
      </w:r>
      <w:r>
        <w:rPr>
          <w:i/>
          <w:sz w:val="26"/>
          <w:szCs w:val="26"/>
          <w:rtl/>
          <w:lang w:bidi="ar-DZ"/>
        </w:rPr>
        <w:t>–</w:t>
      </w:r>
      <w:r>
        <w:rPr>
          <w:rFonts w:hint="cs"/>
          <w:i/>
          <w:sz w:val="26"/>
          <w:szCs w:val="26"/>
          <w:rtl/>
          <w:lang w:bidi="ar-DZ"/>
        </w:rPr>
        <w:t xml:space="preserve"> طاقة الربط لنواة : هي أصغر طاقة نقدمها للنواة من أجل تفكيكها إلى نوياتها ، وتعطى عبارتها بالعلاقة:</w:t>
      </w:r>
    </w:p>
    <w:p w:rsidR="00B63681" w:rsidRDefault="00B63681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26"/>
                <w:szCs w:val="26"/>
                <w:lang w:bidi="ar-DZ"/>
              </w:rPr>
              <m:t>l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(X)=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Z.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p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A-Z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-m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6"/>
            <w:szCs w:val="26"/>
            <w:lang w:bidi="ar-DZ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C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p>
        </m:sSup>
      </m:oMath>
    </w:p>
    <w:p w:rsidR="00C47A85" w:rsidRDefault="008F428F" w:rsidP="002A2F90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باستعمال هذه العلاقة يمكن أن نجد لكل نواة سابقة:</w:t>
      </w:r>
    </w:p>
    <w:p w:rsidR="008F428F" w:rsidRDefault="008F428F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26"/>
                <w:szCs w:val="26"/>
                <w:lang w:bidi="ar-DZ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e>
        </m:d>
        <m:r>
          <w:rPr>
            <w:rFonts w:ascii="Cambria Math" w:hAnsi="Cambria Math"/>
            <w:sz w:val="26"/>
            <w:szCs w:val="26"/>
            <w:lang w:bidi="ar-DZ"/>
          </w:rPr>
          <m:t>=1782,67675 MeV</m:t>
        </m:r>
      </m:oMath>
    </w:p>
    <w:p w:rsidR="005A62C0" w:rsidRDefault="005A62C0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bookmarkStart w:id="0" w:name="_GoBack"/>
      <w:bookmarkEnd w:id="0"/>
      <w:r>
        <w:rPr>
          <w:rFonts w:eastAsiaTheme="minorEastAsia" w:hint="cs"/>
          <w:i/>
          <w:sz w:val="26"/>
          <w:szCs w:val="26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Xe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=1154,60356 MeV</m:t>
        </m:r>
      </m:oMath>
    </w:p>
    <w:p w:rsidR="0010014C" w:rsidRDefault="0010014C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E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=807,34036 MeV</m:t>
        </m:r>
      </m:oMath>
    </w:p>
    <w:p w:rsidR="007834E5" w:rsidRDefault="00B469F9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لتحديد النواة الأكثر استقرارا نحسب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den>
        </m:f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لكل نواة فنجد:</w:t>
      </w:r>
    </w:p>
    <w:p w:rsidR="00B469F9" w:rsidRDefault="00B469F9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U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1782,67675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235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=7,58585 MeV</m:t>
        </m:r>
      </m:oMath>
    </w:p>
    <w:p w:rsidR="00772815" w:rsidRDefault="00772815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Xe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1154,60356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139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=8,30650 MeV</m:t>
        </m:r>
      </m:oMath>
    </w:p>
    <w:p w:rsidR="00772815" w:rsidRDefault="00F97493" w:rsidP="002A2F90">
      <w:pPr>
        <w:bidi/>
        <w:spacing w:after="0"/>
        <w:jc w:val="both"/>
        <w:rPr>
          <w:rFonts w:eastAsiaTheme="minorEastAsia"/>
          <w:i/>
          <w:sz w:val="26"/>
          <w:szCs w:val="26"/>
          <w:rtl/>
          <w:lang w:bidi="ar-DZ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Sr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807,34036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94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=8,58872 MeV</m:t>
        </m:r>
      </m:oMath>
      <w:r w:rsidR="007E3E4F">
        <w:rPr>
          <w:rFonts w:eastAsiaTheme="minorEastAsia"/>
          <w:i/>
          <w:sz w:val="26"/>
          <w:szCs w:val="26"/>
          <w:rtl/>
          <w:lang w:bidi="ar-DZ"/>
        </w:rPr>
        <w:t xml:space="preserve"> </w:t>
      </w:r>
    </w:p>
    <w:p w:rsidR="00772815" w:rsidRDefault="00772815" w:rsidP="002A2F90">
      <w:pPr>
        <w:bidi/>
        <w:spacing w:after="0"/>
        <w:jc w:val="both"/>
        <w:rPr>
          <w:rFonts w:asciiTheme="majorBidi" w:eastAsiaTheme="minorEastAsia" w:hAnsiTheme="majorBidi" w:cstheme="majorBidi"/>
          <w:i/>
          <w:sz w:val="26"/>
          <w:szCs w:val="26"/>
          <w:rtl/>
          <w:lang w:val="en-US"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 عند المقارنة نجد أن النواة الأكثر استقرارا هي: </w:t>
      </w:r>
      <w:r w:rsidRPr="00772815">
        <w:rPr>
          <w:rFonts w:asciiTheme="majorBidi" w:eastAsiaTheme="minorEastAsia" w:hAnsiTheme="majorBidi" w:cstheme="majorBidi"/>
          <w:i/>
          <w:sz w:val="26"/>
          <w:szCs w:val="26"/>
          <w:lang w:val="en-US" w:bidi="ar-DZ"/>
        </w:rPr>
        <w:t>Sr</w:t>
      </w:r>
      <w:r w:rsidR="007D34D4">
        <w:rPr>
          <w:rFonts w:asciiTheme="majorBidi" w:eastAsiaTheme="minorEastAsia" w:hAnsiTheme="majorBidi" w:cstheme="majorBidi" w:hint="cs"/>
          <w:i/>
          <w:sz w:val="26"/>
          <w:szCs w:val="26"/>
          <w:rtl/>
          <w:lang w:val="en-US" w:bidi="ar-DZ"/>
        </w:rPr>
        <w:t xml:space="preserve"> .</w:t>
      </w:r>
    </w:p>
    <w:p w:rsidR="007D34D4" w:rsidRPr="00821E39" w:rsidRDefault="00821E39" w:rsidP="00821E39">
      <w:pPr>
        <w:shd w:val="clear" w:color="auto" w:fill="808080" w:themeFill="background1" w:themeFillShade="80"/>
        <w:bidi/>
        <w:spacing w:after="0"/>
        <w:jc w:val="both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821E39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التمرين الثاني: الجزء الأوّل:</w:t>
      </w:r>
    </w:p>
    <w:p w:rsidR="00821E39" w:rsidRDefault="00821E39" w:rsidP="00821E39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val="en-US" w:bidi="ar-DZ"/>
        </w:rPr>
        <w:sym w:font="Wingdings" w:char="F081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val="en-US" w:bidi="ar-DZ"/>
        </w:rPr>
        <w:t xml:space="preserve"> الثنائيتان </w:t>
      </w:r>
      <m:oMath>
        <m:r>
          <m:rPr>
            <m:sty m:val="bi"/>
          </m:rPr>
          <w:rPr>
            <w:rFonts w:ascii="Cambria Math" w:eastAsiaTheme="minorEastAsia" w:hAnsi="Cambria Math"/>
            <w:lang w:bidi="ar-DZ"/>
          </w:rPr>
          <m:t>(OX/RED)</m:t>
        </m:r>
      </m:oMath>
      <w:r>
        <w:rPr>
          <w:rFonts w:asciiTheme="majorBidi" w:eastAsiaTheme="minorEastAsia" w:hAnsiTheme="majorBidi" w:cstheme="majorBidi" w:hint="cs"/>
          <w:b/>
          <w:i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>في هذا التفاعل:</w:t>
      </w:r>
    </w:p>
    <w:p w:rsidR="00821E39" w:rsidRDefault="00821E39" w:rsidP="00DD4CF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/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)</m:t>
        </m:r>
      </m:oMath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</w:t>
      </w:r>
      <w:r w:rsidR="00DD4CF7"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و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O)</m:t>
        </m:r>
      </m:oMath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i/>
          <w:sz w:val="26"/>
          <w:szCs w:val="26"/>
          <w:lang w:bidi="ar-DZ"/>
        </w:rPr>
        <w:sym w:font="Wingdings" w:char="F082"/>
      </w:r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حساب كمية المادة الابتدائية للمتفاعلات:</w:t>
      </w:r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=2,8 mmol</m:t>
        </m:r>
      </m:oMath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-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=10 mmol</m:t>
        </m:r>
      </m:oMath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i/>
          <w:sz w:val="26"/>
          <w:szCs w:val="26"/>
          <w:lang w:bidi="ar-DZ"/>
        </w:rPr>
        <w:sym w:font="Wingdings" w:char="F083"/>
      </w:r>
      <w:r>
        <w:rPr>
          <w:rFonts w:asciiTheme="majorBidi" w:eastAsiaTheme="minorEastAsia" w:hAnsiTheme="majorBidi" w:cstheme="majorBidi" w:hint="cs"/>
          <w:b/>
          <w:i/>
          <w:sz w:val="26"/>
          <w:szCs w:val="26"/>
          <w:rtl/>
          <w:lang w:bidi="ar-DZ"/>
        </w:rPr>
        <w:t xml:space="preserve"> انشاء جدول التقدم :</w:t>
      </w:r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</w:p>
    <w:p w:rsidR="00291C57" w:rsidRDefault="00291C57" w:rsidP="00291C57">
      <w:pPr>
        <w:bidi/>
        <w:spacing w:after="0"/>
        <w:rPr>
          <w:rFonts w:asciiTheme="majorBidi" w:eastAsiaTheme="minorEastAsia" w:hAnsiTheme="majorBidi" w:cstheme="majorBidi"/>
          <w:b/>
          <w:i/>
          <w:sz w:val="26"/>
          <w:szCs w:val="26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03"/>
        <w:gridCol w:w="708"/>
        <w:gridCol w:w="567"/>
        <w:gridCol w:w="851"/>
        <w:gridCol w:w="992"/>
        <w:gridCol w:w="711"/>
        <w:gridCol w:w="739"/>
      </w:tblGrid>
      <w:tr w:rsidR="00C21463" w:rsidRPr="003E72DE" w:rsidTr="003E72DE">
        <w:trPr>
          <w:trHeight w:val="332"/>
        </w:trPr>
        <w:tc>
          <w:tcPr>
            <w:tcW w:w="3721" w:type="dxa"/>
            <w:gridSpan w:val="5"/>
            <w:vAlign w:val="center"/>
          </w:tcPr>
          <w:p w:rsidR="00C21463" w:rsidRPr="003E72DE" w:rsidRDefault="00F97493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6"/>
                <w:szCs w:val="16"/>
                <w:rtl/>
                <w:lang w:bidi="ar-D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 xml:space="preserve">  (aq)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-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sz w:val="16"/>
                  <w:szCs w:val="16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 (aq)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6"/>
                  <w:szCs w:val="16"/>
                  <w:lang w:bidi="ar-DZ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 xml:space="preserve">  (aq)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+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sz w:val="16"/>
                  <w:szCs w:val="16"/>
                  <w:lang w:bidi="ar-DZ"/>
                </w:rPr>
                <m:t xml:space="preserve">  → 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 (aq)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6"/>
                  <w:szCs w:val="16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16"/>
                      <w:szCs w:val="16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O</m:t>
                  </m:r>
                </m:e>
                <m:sub>
                  <m:r>
                    <m:rPr>
                      <m:scr m:val="script"/>
                      <m:sty m:val="bi"/>
                    </m:rPr>
                    <w:rPr>
                      <w:rFonts w:ascii="Cambria Math" w:eastAsiaTheme="minorEastAsia" w:hAnsi="Cambria Math"/>
                      <w:sz w:val="16"/>
                      <w:szCs w:val="16"/>
                      <w:lang w:bidi="ar-DZ"/>
                    </w:rPr>
                    <m:t>(l)</m:t>
                  </m:r>
                </m:sub>
              </m:sSub>
            </m:oMath>
            <w:r w:rsidR="00661BBE">
              <w:rPr>
                <w:rFonts w:asciiTheme="majorBidi" w:eastAsiaTheme="minorEastAsia" w:hAnsiTheme="majorBidi" w:cstheme="majorBidi"/>
                <w:b/>
                <w:bCs/>
                <w:i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C21463" w:rsidRPr="003E72DE" w:rsidRDefault="00C21463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المعادلة</w:t>
            </w:r>
          </w:p>
        </w:tc>
      </w:tr>
      <w:tr w:rsidR="00C21463" w:rsidRPr="003E72DE" w:rsidTr="003E72DE">
        <w:trPr>
          <w:trHeight w:val="332"/>
        </w:trPr>
        <w:tc>
          <w:tcPr>
            <w:tcW w:w="3721" w:type="dxa"/>
            <w:gridSpan w:val="5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 xml:space="preserve">كمية المادة ( 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mmol</w:t>
            </w: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 xml:space="preserve"> )</w:t>
            </w:r>
          </w:p>
        </w:tc>
        <w:tc>
          <w:tcPr>
            <w:tcW w:w="711" w:type="dxa"/>
            <w:vAlign w:val="center"/>
          </w:tcPr>
          <w:p w:rsidR="00C21463" w:rsidRPr="003E72DE" w:rsidRDefault="00C21463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التقدم</w:t>
            </w:r>
            <w:r w:rsidR="00B3795B"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 xml:space="preserve"> </w:t>
            </w:r>
            <w:r w:rsidR="00B3795B"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val="en-US" w:bidi="ar-DZ"/>
              </w:rPr>
              <w:t>X</w:t>
            </w:r>
          </w:p>
        </w:tc>
        <w:tc>
          <w:tcPr>
            <w:tcW w:w="739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الحالة</w:t>
            </w:r>
          </w:p>
        </w:tc>
      </w:tr>
      <w:tr w:rsidR="00C21463" w:rsidRPr="003E72DE" w:rsidTr="003E72DE">
        <w:trPr>
          <w:trHeight w:val="332"/>
        </w:trPr>
        <w:tc>
          <w:tcPr>
            <w:tcW w:w="603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وفرة</w:t>
            </w:r>
          </w:p>
        </w:tc>
        <w:tc>
          <w:tcPr>
            <w:tcW w:w="708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0</w:t>
            </w:r>
          </w:p>
        </w:tc>
        <w:tc>
          <w:tcPr>
            <w:tcW w:w="567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وفرة</w:t>
            </w:r>
          </w:p>
        </w:tc>
        <w:tc>
          <w:tcPr>
            <w:tcW w:w="851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2,8</w:t>
            </w:r>
          </w:p>
        </w:tc>
        <w:tc>
          <w:tcPr>
            <w:tcW w:w="992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10</w:t>
            </w:r>
          </w:p>
        </w:tc>
        <w:tc>
          <w:tcPr>
            <w:tcW w:w="711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0</w:t>
            </w:r>
          </w:p>
        </w:tc>
        <w:tc>
          <w:tcPr>
            <w:tcW w:w="739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ابتدائية</w:t>
            </w:r>
          </w:p>
        </w:tc>
      </w:tr>
      <w:tr w:rsidR="00C21463" w:rsidRPr="003E72DE" w:rsidTr="003E72DE">
        <w:trPr>
          <w:trHeight w:val="332"/>
        </w:trPr>
        <w:tc>
          <w:tcPr>
            <w:tcW w:w="603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وفرة</w:t>
            </w:r>
          </w:p>
        </w:tc>
        <w:tc>
          <w:tcPr>
            <w:tcW w:w="708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</w:p>
        </w:tc>
        <w:tc>
          <w:tcPr>
            <w:tcW w:w="567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وفرة</w:t>
            </w:r>
          </w:p>
        </w:tc>
        <w:tc>
          <w:tcPr>
            <w:tcW w:w="851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2,8-X</w:t>
            </w:r>
          </w:p>
        </w:tc>
        <w:tc>
          <w:tcPr>
            <w:tcW w:w="992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10-2X</w:t>
            </w:r>
          </w:p>
        </w:tc>
        <w:tc>
          <w:tcPr>
            <w:tcW w:w="711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val="en-US"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val="en-US" w:bidi="ar-DZ"/>
              </w:rPr>
              <w:t>X</w:t>
            </w:r>
          </w:p>
        </w:tc>
        <w:tc>
          <w:tcPr>
            <w:tcW w:w="739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وسطية</w:t>
            </w:r>
          </w:p>
        </w:tc>
      </w:tr>
      <w:tr w:rsidR="00C21463" w:rsidRPr="003E72DE" w:rsidTr="003E72DE">
        <w:trPr>
          <w:trHeight w:val="332"/>
        </w:trPr>
        <w:tc>
          <w:tcPr>
            <w:tcW w:w="603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وفرة</w:t>
            </w:r>
          </w:p>
        </w:tc>
        <w:tc>
          <w:tcPr>
            <w:tcW w:w="708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max</w:t>
            </w:r>
          </w:p>
        </w:tc>
        <w:tc>
          <w:tcPr>
            <w:tcW w:w="567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وفرة</w:t>
            </w:r>
          </w:p>
        </w:tc>
        <w:tc>
          <w:tcPr>
            <w:tcW w:w="851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2,8-X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max</w:t>
            </w:r>
          </w:p>
        </w:tc>
        <w:tc>
          <w:tcPr>
            <w:tcW w:w="992" w:type="dxa"/>
            <w:vAlign w:val="center"/>
          </w:tcPr>
          <w:p w:rsidR="00C21463" w:rsidRPr="003E72DE" w:rsidRDefault="003E72DE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10-2X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max</w:t>
            </w:r>
          </w:p>
        </w:tc>
        <w:tc>
          <w:tcPr>
            <w:tcW w:w="711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max</w:t>
            </w:r>
          </w:p>
        </w:tc>
        <w:tc>
          <w:tcPr>
            <w:tcW w:w="739" w:type="dxa"/>
            <w:vAlign w:val="center"/>
          </w:tcPr>
          <w:p w:rsidR="00C21463" w:rsidRPr="003E72DE" w:rsidRDefault="00B3795B" w:rsidP="00C2146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نهائية</w:t>
            </w:r>
          </w:p>
        </w:tc>
      </w:tr>
    </w:tbl>
    <w:p w:rsidR="00291C57" w:rsidRDefault="002D22F4" w:rsidP="00291C57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4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حساب </w:t>
      </w:r>
      <w:r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X</w:t>
      </w:r>
      <w:r>
        <w:rPr>
          <w:rFonts w:asciiTheme="majorBidi" w:eastAsiaTheme="minorEastAsia" w:hAnsiTheme="majorBidi" w:cstheme="majorBidi"/>
          <w:i/>
          <w:sz w:val="26"/>
          <w:szCs w:val="26"/>
          <w:vertAlign w:val="subscript"/>
          <w:lang w:bidi="ar-DZ"/>
        </w:rPr>
        <w:t>max</w:t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وتحديد المتفاعل المحد:</w:t>
      </w:r>
    </w:p>
    <w:p w:rsidR="002D22F4" w:rsidRDefault="002D22F4" w:rsidP="002D22F4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من جدوّل التقدم نجد : </w:t>
      </w:r>
      <w:r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X</w:t>
      </w:r>
      <w:r w:rsidR="00B1394A">
        <w:rPr>
          <w:rFonts w:asciiTheme="majorBidi" w:eastAsiaTheme="minorEastAsia" w:hAnsiTheme="majorBidi" w:cstheme="majorBidi"/>
          <w:i/>
          <w:sz w:val="26"/>
          <w:szCs w:val="26"/>
          <w:vertAlign w:val="subscript"/>
          <w:lang w:bidi="ar-DZ"/>
        </w:rPr>
        <w:t>max</w:t>
      </w:r>
      <w:r w:rsidR="00B1394A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=2,8 mmol</w:t>
      </w:r>
      <w:r w:rsidR="00B1394A"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والمتفاعل المحد </w:t>
      </w:r>
    </w:p>
    <w:p w:rsidR="00B1394A" w:rsidRDefault="00B1394A" w:rsidP="00B1394A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هو: الماء الأكسجيني.</w:t>
      </w:r>
    </w:p>
    <w:p w:rsidR="00B1394A" w:rsidRPr="00FC65C8" w:rsidRDefault="00FC65C8" w:rsidP="00FC65C8">
      <w:pPr>
        <w:shd w:val="clear" w:color="auto" w:fill="808080" w:themeFill="background1" w:themeFillShade="80"/>
        <w:bidi/>
        <w:spacing w:after="0"/>
        <w:jc w:val="both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FC65C8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الجزء الثاني:</w:t>
      </w:r>
    </w:p>
    <w:p w:rsidR="00FC65C8" w:rsidRDefault="00921665" w:rsidP="00FC65C8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1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معادلة التفاعل الكيميائي المنمذج لتحوّل المعايرة:</w:t>
      </w:r>
    </w:p>
    <w:p w:rsidR="00921665" w:rsidRDefault="00921665" w:rsidP="00921665">
      <w:pPr>
        <w:bidi/>
        <w:spacing w:after="0"/>
        <w:rPr>
          <w:rFonts w:asciiTheme="majorBidi" w:eastAsiaTheme="minorEastAsia" w:hAnsiTheme="majorBidi" w:cstheme="majorBidi"/>
          <w:b/>
          <w:bCs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 (aq)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+2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  <w:lang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3 (aq)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2-</m:t>
            </m:r>
          </m:sup>
        </m:sSubSup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→</m:t>
        </m:r>
        <m:sSubSup>
          <m:sSub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  <w:lang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 xml:space="preserve"> (aq)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-</m:t>
            </m:r>
          </m:sup>
        </m:sSubSup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4</m:t>
            </m:r>
          </m:sub>
        </m:sSub>
        <m:sSubSup>
          <m:sSub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  <w:lang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6 (aq)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2-</m:t>
            </m:r>
          </m:sup>
        </m:sSubSup>
      </m:oMath>
    </w:p>
    <w:p w:rsidR="00921665" w:rsidRDefault="003B2C17" w:rsidP="00921665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 w:rsidRPr="003B2C17"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2"/>
      </w:r>
      <w:r w:rsidRPr="003B2C17"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يصنف تفاعل المعايرة على أنه سريع جدا</w:t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.</w:t>
      </w:r>
    </w:p>
    <w:p w:rsidR="003B2C17" w:rsidRDefault="003B2C17" w:rsidP="003B2C17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3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دور الجليد توقيف التفاعل من أجل المعايرة ودور صمغ النشاء تحديد نقطة التكافؤ عند تغيّر لون المحلول.</w:t>
      </w:r>
    </w:p>
    <w:p w:rsidR="003B2C17" w:rsidRDefault="001F10A5" w:rsidP="003B2C17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4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جدول التقدم الخاص بالمعايرة: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86"/>
        <w:gridCol w:w="851"/>
        <w:gridCol w:w="992"/>
        <w:gridCol w:w="992"/>
        <w:gridCol w:w="711"/>
        <w:gridCol w:w="739"/>
      </w:tblGrid>
      <w:tr w:rsidR="00D21604" w:rsidRPr="003E72DE" w:rsidTr="00ED0308">
        <w:trPr>
          <w:trHeight w:val="332"/>
        </w:trPr>
        <w:tc>
          <w:tcPr>
            <w:tcW w:w="3721" w:type="dxa"/>
            <w:gridSpan w:val="4"/>
            <w:vAlign w:val="center"/>
          </w:tcPr>
          <w:p w:rsidR="00D21604" w:rsidRPr="003E72DE" w:rsidRDefault="00F97493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6"/>
                <w:szCs w:val="16"/>
                <w:rtl/>
                <w:lang w:bidi="ar-DZ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0"/>
                      <w:szCs w:val="20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 xml:space="preserve">2 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0"/>
                          <w:szCs w:val="20"/>
                          <w:lang w:bidi="ar-D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>aq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DZ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0"/>
                      <w:szCs w:val="20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0"/>
                      <w:szCs w:val="20"/>
                      <w:lang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 xml:space="preserve">3 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0"/>
                          <w:szCs w:val="20"/>
                          <w:lang w:bidi="ar-D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>aq</m:t>
                      </m:r>
                    </m:e>
                  </m:d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2-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DZ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0"/>
                      <w:szCs w:val="20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DZ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0"/>
                          <w:szCs w:val="20"/>
                          <w:lang w:bidi="ar-DZ"/>
                        </w:rPr>
                      </m:ctrlPr>
                    </m:sSub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0"/>
                              <w:szCs w:val="20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  <w:lang w:bidi="ar-DZ"/>
                            </w:rPr>
                            <m:t>aq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>4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>∓S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0"/>
                          <w:szCs w:val="20"/>
                          <w:lang w:bidi="ar-DZ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 xml:space="preserve">6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0"/>
                              <w:szCs w:val="20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  <w:lang w:bidi="ar-DZ"/>
                            </w:rPr>
                            <m:t>aq</m:t>
                          </m:r>
                        </m:e>
                      </m:d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DZ"/>
                        </w:rPr>
                        <m:t>2-</m:t>
                      </m:r>
                    </m:sup>
                  </m:sSubSup>
                </m:sub>
              </m:sSub>
            </m:oMath>
            <w:r w:rsidR="00661BBE">
              <w:rPr>
                <w:rFonts w:asciiTheme="majorBidi" w:eastAsiaTheme="minorEastAsia" w:hAnsiTheme="majorBidi" w:cstheme="majorBidi"/>
                <w:b/>
                <w:bCs/>
                <w:i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المعادلة</w:t>
            </w:r>
          </w:p>
        </w:tc>
      </w:tr>
      <w:tr w:rsidR="00D21604" w:rsidRPr="003E72DE" w:rsidTr="00ED0308">
        <w:trPr>
          <w:trHeight w:val="332"/>
        </w:trPr>
        <w:tc>
          <w:tcPr>
            <w:tcW w:w="3721" w:type="dxa"/>
            <w:gridSpan w:val="4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 xml:space="preserve">كمية المادة ( 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mmol</w:t>
            </w: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 xml:space="preserve"> )</w:t>
            </w:r>
          </w:p>
        </w:tc>
        <w:tc>
          <w:tcPr>
            <w:tcW w:w="711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 xml:space="preserve">التقدم </w:t>
            </w: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val="en-US" w:bidi="ar-DZ"/>
              </w:rPr>
              <w:t>X</w:t>
            </w:r>
          </w:p>
        </w:tc>
        <w:tc>
          <w:tcPr>
            <w:tcW w:w="739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الحالة</w:t>
            </w:r>
          </w:p>
        </w:tc>
      </w:tr>
      <w:tr w:rsidR="00D21604" w:rsidRPr="003E72DE" w:rsidTr="00D21604">
        <w:trPr>
          <w:trHeight w:val="332"/>
        </w:trPr>
        <w:tc>
          <w:tcPr>
            <w:tcW w:w="886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0</w:t>
            </w:r>
          </w:p>
        </w:tc>
        <w:tc>
          <w:tcPr>
            <w:tcW w:w="851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0</w:t>
            </w:r>
          </w:p>
        </w:tc>
        <w:tc>
          <w:tcPr>
            <w:tcW w:w="992" w:type="dxa"/>
            <w:vAlign w:val="center"/>
          </w:tcPr>
          <w:p w:rsidR="00D21604" w:rsidRPr="00421DBA" w:rsidRDefault="00421DBA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C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3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.V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n(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18"/>
                      <w:szCs w:val="1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18"/>
                      <w:szCs w:val="18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18"/>
                      <w:szCs w:val="18"/>
                      <w:lang w:bidi="ar-DZ"/>
                    </w:rPr>
                    <m:t>2</m:t>
                  </m:r>
                </m:sub>
              </m:sSub>
            </m:oMath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)</w:t>
            </w:r>
          </w:p>
        </w:tc>
        <w:tc>
          <w:tcPr>
            <w:tcW w:w="711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0</w:t>
            </w:r>
          </w:p>
        </w:tc>
        <w:tc>
          <w:tcPr>
            <w:tcW w:w="739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ابتدائية</w:t>
            </w:r>
          </w:p>
        </w:tc>
      </w:tr>
      <w:tr w:rsidR="00D21604" w:rsidRPr="003E72DE" w:rsidTr="00D21604">
        <w:trPr>
          <w:trHeight w:val="332"/>
        </w:trPr>
        <w:tc>
          <w:tcPr>
            <w:tcW w:w="886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</w:p>
        </w:tc>
        <w:tc>
          <w:tcPr>
            <w:tcW w:w="851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2X</w:t>
            </w:r>
          </w:p>
        </w:tc>
        <w:tc>
          <w:tcPr>
            <w:tcW w:w="992" w:type="dxa"/>
            <w:vAlign w:val="center"/>
          </w:tcPr>
          <w:p w:rsidR="00D21604" w:rsidRPr="00421DBA" w:rsidRDefault="00421DBA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C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3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.V</w:t>
            </w:r>
            <w:r w:rsidR="00F84A53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-</w:t>
            </w:r>
            <w:r w:rsidR="008D5EBA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</w:p>
        </w:tc>
        <w:tc>
          <w:tcPr>
            <w:tcW w:w="992" w:type="dxa"/>
            <w:vAlign w:val="center"/>
          </w:tcPr>
          <w:p w:rsidR="00D21604" w:rsidRPr="00D21604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n(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18"/>
                      <w:szCs w:val="1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18"/>
                      <w:szCs w:val="18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18"/>
                      <w:szCs w:val="18"/>
                      <w:lang w:bidi="ar-DZ"/>
                    </w:rPr>
                    <m:t>2</m:t>
                  </m:r>
                </m:sub>
              </m:sSub>
            </m:oMath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)-X</w:t>
            </w:r>
          </w:p>
        </w:tc>
        <w:tc>
          <w:tcPr>
            <w:tcW w:w="711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val="en-US"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val="en-US" w:bidi="ar-DZ"/>
              </w:rPr>
              <w:t>X</w:t>
            </w:r>
          </w:p>
        </w:tc>
        <w:tc>
          <w:tcPr>
            <w:tcW w:w="739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وسطية</w:t>
            </w:r>
          </w:p>
        </w:tc>
      </w:tr>
      <w:tr w:rsidR="00D21604" w:rsidRPr="003E72DE" w:rsidTr="00D21604">
        <w:trPr>
          <w:trHeight w:val="332"/>
        </w:trPr>
        <w:tc>
          <w:tcPr>
            <w:tcW w:w="886" w:type="dxa"/>
            <w:vAlign w:val="center"/>
          </w:tcPr>
          <w:p w:rsidR="00D21604" w:rsidRPr="00D21604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</w:p>
        </w:tc>
        <w:tc>
          <w:tcPr>
            <w:tcW w:w="851" w:type="dxa"/>
            <w:vAlign w:val="center"/>
          </w:tcPr>
          <w:p w:rsidR="00D21604" w:rsidRPr="00D21604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2X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</w:p>
        </w:tc>
        <w:tc>
          <w:tcPr>
            <w:tcW w:w="992" w:type="dxa"/>
            <w:vAlign w:val="center"/>
          </w:tcPr>
          <w:p w:rsidR="00D21604" w:rsidRPr="00421DBA" w:rsidRDefault="00421DBA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C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3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.V</w:t>
            </w:r>
            <w:r w:rsidR="00F84A53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-</w:t>
            </w:r>
            <w:r w:rsidR="008D5EBA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2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</w:p>
        </w:tc>
        <w:tc>
          <w:tcPr>
            <w:tcW w:w="992" w:type="dxa"/>
            <w:vAlign w:val="center"/>
          </w:tcPr>
          <w:p w:rsidR="00D21604" w:rsidRPr="00D21604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n(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18"/>
                      <w:szCs w:val="1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18"/>
                      <w:szCs w:val="18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18"/>
                      <w:szCs w:val="18"/>
                      <w:lang w:bidi="ar-DZ"/>
                    </w:rPr>
                    <m:t>2</m:t>
                  </m:r>
                </m:sub>
              </m:sSub>
            </m:oMath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)-X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</w:p>
        </w:tc>
        <w:tc>
          <w:tcPr>
            <w:tcW w:w="711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</w:pPr>
            <w:r w:rsidRPr="003E72DE"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lang w:bidi="ar-DZ"/>
              </w:rPr>
              <w:t>X</w:t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vertAlign w:val="subscript"/>
                <w:lang w:bidi="ar-DZ"/>
              </w:rPr>
              <w:t>E</w:t>
            </w:r>
          </w:p>
        </w:tc>
        <w:tc>
          <w:tcPr>
            <w:tcW w:w="739" w:type="dxa"/>
            <w:vAlign w:val="center"/>
          </w:tcPr>
          <w:p w:rsidR="00D21604" w:rsidRPr="003E72DE" w:rsidRDefault="00D21604" w:rsidP="00ED0308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sz w:val="18"/>
                <w:szCs w:val="18"/>
                <w:rtl/>
                <w:lang w:bidi="ar-DZ"/>
              </w:rPr>
            </w:pPr>
            <w:r w:rsidRPr="003E72DE">
              <w:rPr>
                <w:rFonts w:asciiTheme="majorBidi" w:eastAsiaTheme="minorEastAsia" w:hAnsiTheme="majorBidi" w:cstheme="majorBidi" w:hint="cs"/>
                <w:b/>
                <w:bCs/>
                <w:i/>
                <w:sz w:val="18"/>
                <w:szCs w:val="18"/>
                <w:rtl/>
                <w:lang w:bidi="ar-DZ"/>
              </w:rPr>
              <w:t>نهائية</w:t>
            </w:r>
          </w:p>
        </w:tc>
      </w:tr>
    </w:tbl>
    <w:p w:rsidR="001F10A5" w:rsidRDefault="00F84A53" w:rsidP="001F10A5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5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- عبارة </w:t>
      </w:r>
      <w:r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X</w:t>
      </w:r>
      <w:r>
        <w:rPr>
          <w:rFonts w:asciiTheme="majorBidi" w:eastAsiaTheme="minorEastAsia" w:hAnsiTheme="majorBidi" w:cstheme="majorBidi"/>
          <w:i/>
          <w:sz w:val="26"/>
          <w:szCs w:val="26"/>
          <w:vertAlign w:val="subscript"/>
          <w:lang w:bidi="ar-DZ"/>
        </w:rPr>
        <w:t>E</w:t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عند التكافؤ : من جدوّل التقدم:</w:t>
      </w:r>
    </w:p>
    <w:p w:rsidR="00F84A53" w:rsidRDefault="00F84A53" w:rsidP="00F84A53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=n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.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den>
        </m:f>
      </m:oMath>
    </w:p>
    <w:p w:rsidR="00947CD1" w:rsidRDefault="00217062" w:rsidP="00217062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ومنه عبارة كمية مادة ثنائي اليود :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.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den>
        </m:f>
      </m:oMath>
    </w:p>
    <w:p w:rsidR="00217062" w:rsidRDefault="00E55E42" w:rsidP="00217062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فتكون كمية مادة ثنائي اليود في الوسط التفاعلي هي:</w:t>
      </w:r>
    </w:p>
    <w:p w:rsidR="00E55E42" w:rsidRDefault="00E55E42" w:rsidP="00E55E42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.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×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100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10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=5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E</m:t>
            </m:r>
          </m:sub>
        </m:sSub>
      </m:oMath>
    </w:p>
    <w:p w:rsidR="00E55E42" w:rsidRPr="00E55E42" w:rsidRDefault="00E55E42" w:rsidP="00E55E42">
      <w:pPr>
        <w:shd w:val="clear" w:color="auto" w:fill="808080" w:themeFill="background1" w:themeFillShade="80"/>
        <w:bidi/>
        <w:spacing w:after="0"/>
        <w:jc w:val="both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E55E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الجزء الثالث:</w:t>
      </w:r>
    </w:p>
    <w:p w:rsidR="00E55E42" w:rsidRDefault="00145917" w:rsidP="00E55E42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1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زمن النصف التفاعل هو الزمن اللازم لاستهلاك نصف كمية المتفاعل المحد.</w:t>
      </w:r>
    </w:p>
    <w:p w:rsidR="00145917" w:rsidRDefault="00145917" w:rsidP="00145917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من البيان زمن نصف التفاعل يوافق فاصلة النقطة ذات الترتيب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2,8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=1,4 mmol</m:t>
        </m:r>
      </m:oMath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وهي: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t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1/2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=330 s</m:t>
        </m:r>
      </m:oMath>
    </w:p>
    <w:p w:rsidR="00ED0308" w:rsidRDefault="00E22486" w:rsidP="00ED0308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2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السرعة الحجمية للتفاعل تعرف بالعبارة:</w:t>
      </w:r>
    </w:p>
    <w:p w:rsidR="00E22486" w:rsidRDefault="00E22486" w:rsidP="00E22486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                              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v=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V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×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dx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dt</m:t>
            </m:r>
          </m:den>
        </m:f>
      </m:oMath>
    </w:p>
    <w:p w:rsidR="00E22486" w:rsidRDefault="00E22486" w:rsidP="00E22486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لحساب السرعة الحجمية للتفاعل عند اللحظة </w:t>
      </w:r>
      <w:r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t=600 s</w:t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نرسم المماس للمنحنى في النقطة ذات الفاصلة السابقة.</w:t>
      </w:r>
    </w:p>
    <w:p w:rsidR="00E22486" w:rsidRDefault="00E22486" w:rsidP="00E22486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علما أن :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X=n(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)</m:t>
        </m:r>
      </m:oMath>
    </w:p>
    <w:p w:rsidR="00E22486" w:rsidRDefault="00E22486" w:rsidP="00E22486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فيكون:</w:t>
      </w:r>
    </w:p>
    <w:p w:rsidR="00E22486" w:rsidRDefault="00E22486" w:rsidP="00E22486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v=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V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×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dn(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)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dt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0,1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×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2-1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600</m:t>
            </m:r>
          </m:den>
        </m:f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=1,67×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-2</m:t>
            </m:r>
          </m:sup>
        </m:sSup>
        <m:f>
          <m:f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mmol</m:t>
            </m:r>
          </m:num>
          <m:den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L.s</m:t>
            </m:r>
          </m:den>
        </m:f>
      </m:oMath>
    </w:p>
    <w:p w:rsidR="004B4401" w:rsidRDefault="004B4401" w:rsidP="004B4401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3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حساب كمية المادة لكل نوع عند اللحظة </w:t>
      </w:r>
      <w:r>
        <w:rPr>
          <w:rFonts w:asciiTheme="majorBidi" w:eastAsiaTheme="minorEastAsia" w:hAnsiTheme="majorBidi" w:cstheme="majorBidi"/>
          <w:i/>
          <w:sz w:val="26"/>
          <w:szCs w:val="26"/>
          <w:lang w:val="en-US" w:bidi="ar-DZ"/>
        </w:rPr>
        <w:t>t=360 s</w:t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.</w:t>
      </w:r>
    </w:p>
    <w:p w:rsidR="004B4401" w:rsidRDefault="006E0E20" w:rsidP="006E0E20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=5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=5.0,04.7.5=1,5 mmol</m:t>
        </m:r>
      </m:oMath>
    </w:p>
    <w:p w:rsidR="006E0E20" w:rsidRDefault="006E0E20" w:rsidP="006E0E20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=2,8-X=2,8-1,5=1,3 mmol</m:t>
        </m:r>
      </m:oMath>
    </w:p>
    <w:p w:rsidR="006E0E20" w:rsidRDefault="006E0E20" w:rsidP="006E0E20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n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6"/>
                    <w:szCs w:val="26"/>
                    <w:lang w:bidi="ar-DZ"/>
                  </w:rPr>
                  <m:t>-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=10-2X=10-2×1,5=7 mmol</m:t>
        </m:r>
      </m:oMath>
    </w:p>
    <w:p w:rsidR="006E0E20" w:rsidRDefault="00471C39" w:rsidP="006E0E20">
      <w:p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lang w:bidi="ar-DZ"/>
        </w:rPr>
        <w:sym w:font="Wingdings" w:char="F084"/>
      </w: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 xml:space="preserve"> عند إجراء التفاعل السابق عند درجة حرارة أكبرفإن:</w:t>
      </w:r>
    </w:p>
    <w:p w:rsidR="00471C39" w:rsidRDefault="00471C39" w:rsidP="00471C39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كميات المادة الابتدائية للمتفاعلات لا تتغيّر وبالتالي فإن الحالة النهائية للجملة لا تتغيّر.</w:t>
      </w:r>
    </w:p>
    <w:p w:rsidR="00471C39" w:rsidRPr="00471C39" w:rsidRDefault="00471C39" w:rsidP="00471C39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6"/>
          <w:szCs w:val="26"/>
          <w:rtl/>
          <w:lang w:bidi="ar-DZ"/>
        </w:rPr>
        <w:t>درجة الحرارة عامل حركي يزيد من سرعة التفاعل وبالتالي ينقص زمن نصف التفاعل.</w:t>
      </w:r>
    </w:p>
    <w:sectPr w:rsidR="00471C39" w:rsidRPr="00471C39" w:rsidSect="00370DDC">
      <w:headerReference w:type="default" r:id="rId10"/>
      <w:footerReference w:type="default" r:id="rId11"/>
      <w:pgSz w:w="11906" w:h="16838"/>
      <w:pgMar w:top="1418" w:right="567" w:bottom="1418" w:left="567" w:header="709" w:footer="709" w:gutter="0"/>
      <w:cols w:num="2" w:sep="1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93" w:rsidRDefault="00F97493" w:rsidP="00370DDC">
      <w:pPr>
        <w:spacing w:after="0" w:line="240" w:lineRule="auto"/>
      </w:pPr>
      <w:r>
        <w:separator/>
      </w:r>
    </w:p>
  </w:endnote>
  <w:endnote w:type="continuationSeparator" w:id="0">
    <w:p w:rsidR="00F97493" w:rsidRDefault="00F97493" w:rsidP="0037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65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DA5C1E" w:rsidRDefault="007560D3" w:rsidP="00AC107D"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ثانوية الحاج أحمد حطاب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مدغوسة - </w:t>
            </w:r>
            <w:r w:rsidR="00DA5C1E">
              <w:t xml:space="preserve">Page </w:t>
            </w:r>
            <w:r w:rsidR="00DA5C1E">
              <w:rPr>
                <w:b/>
                <w:sz w:val="24"/>
                <w:szCs w:val="24"/>
              </w:rPr>
              <w:fldChar w:fldCharType="begin"/>
            </w:r>
            <w:r w:rsidR="00DA5C1E">
              <w:rPr>
                <w:b/>
              </w:rPr>
              <w:instrText>PAGE</w:instrText>
            </w:r>
            <w:r w:rsidR="00DA5C1E">
              <w:rPr>
                <w:b/>
                <w:sz w:val="24"/>
                <w:szCs w:val="24"/>
              </w:rPr>
              <w:fldChar w:fldCharType="separate"/>
            </w:r>
            <w:r w:rsidR="00F97493">
              <w:rPr>
                <w:b/>
                <w:noProof/>
                <w:sz w:val="24"/>
                <w:szCs w:val="24"/>
              </w:rPr>
              <w:t>1</w:t>
            </w:r>
            <w:r w:rsidR="00DA5C1E">
              <w:rPr>
                <w:b/>
                <w:sz w:val="24"/>
                <w:szCs w:val="24"/>
              </w:rPr>
              <w:fldChar w:fldCharType="end"/>
            </w:r>
            <w:r w:rsidR="00DA5C1E">
              <w:t xml:space="preserve"> sur </w:t>
            </w:r>
            <w:r w:rsidR="00DA5C1E">
              <w:rPr>
                <w:b/>
                <w:sz w:val="24"/>
                <w:szCs w:val="24"/>
              </w:rPr>
              <w:fldChar w:fldCharType="begin"/>
            </w:r>
            <w:r w:rsidR="00DA5C1E">
              <w:rPr>
                <w:b/>
              </w:rPr>
              <w:instrText>NUMPAGES</w:instrText>
            </w:r>
            <w:r w:rsidR="00DA5C1E">
              <w:rPr>
                <w:b/>
                <w:sz w:val="24"/>
                <w:szCs w:val="24"/>
              </w:rPr>
              <w:fldChar w:fldCharType="separate"/>
            </w:r>
            <w:r w:rsidR="00F97493">
              <w:rPr>
                <w:b/>
                <w:noProof/>
                <w:sz w:val="24"/>
                <w:szCs w:val="24"/>
              </w:rPr>
              <w:t>1</w:t>
            </w:r>
            <w:r w:rsidR="00DA5C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5C1E" w:rsidRDefault="00DA5C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93" w:rsidRDefault="00F97493" w:rsidP="00370DDC">
      <w:pPr>
        <w:spacing w:after="0" w:line="240" w:lineRule="auto"/>
      </w:pPr>
      <w:r>
        <w:separator/>
      </w:r>
    </w:p>
  </w:footnote>
  <w:footnote w:type="continuationSeparator" w:id="0">
    <w:p w:rsidR="00F97493" w:rsidRDefault="00F97493" w:rsidP="0037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D3" w:rsidRDefault="007560D3" w:rsidP="00AC107D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hint="cs"/>
        <w:rtl/>
      </w:rPr>
      <w:t xml:space="preserve">الأقسام النهائية : 05/12/2013 </w:t>
    </w:r>
    <w:r>
      <w:ptab w:relativeTo="margin" w:alignment="center" w:leader="none"/>
    </w:r>
    <w:r>
      <w:rPr>
        <w:rFonts w:hint="cs"/>
        <w:rtl/>
      </w:rPr>
      <w:t xml:space="preserve">علوم فيزيائية </w:t>
    </w:r>
    <w:r>
      <w:ptab w:relativeTo="margin" w:alignment="right" w:leader="none"/>
    </w:r>
    <w:r>
      <w:rPr>
        <w:rFonts w:hint="cs"/>
        <w:rtl/>
      </w:rPr>
      <w:t xml:space="preserve">التصحيح النموذجي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316"/>
    <w:multiLevelType w:val="hybridMultilevel"/>
    <w:tmpl w:val="C08C72DE"/>
    <w:lvl w:ilvl="0" w:tplc="FFB08E4E">
      <w:start w:val="1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DDC"/>
    <w:rsid w:val="00007B48"/>
    <w:rsid w:val="000A6E74"/>
    <w:rsid w:val="000D00FF"/>
    <w:rsid w:val="0010014C"/>
    <w:rsid w:val="00145917"/>
    <w:rsid w:val="0018616F"/>
    <w:rsid w:val="001F10A5"/>
    <w:rsid w:val="00217062"/>
    <w:rsid w:val="00232832"/>
    <w:rsid w:val="00291C57"/>
    <w:rsid w:val="002A2F90"/>
    <w:rsid w:val="002D22F4"/>
    <w:rsid w:val="00325D05"/>
    <w:rsid w:val="00370DDC"/>
    <w:rsid w:val="003B2C17"/>
    <w:rsid w:val="003E72DE"/>
    <w:rsid w:val="00421DBA"/>
    <w:rsid w:val="00471C39"/>
    <w:rsid w:val="00472590"/>
    <w:rsid w:val="004B4401"/>
    <w:rsid w:val="005661BE"/>
    <w:rsid w:val="005A62C0"/>
    <w:rsid w:val="005B26D3"/>
    <w:rsid w:val="00626544"/>
    <w:rsid w:val="00661BBE"/>
    <w:rsid w:val="006E0E20"/>
    <w:rsid w:val="006E4517"/>
    <w:rsid w:val="00717338"/>
    <w:rsid w:val="007560D3"/>
    <w:rsid w:val="00772815"/>
    <w:rsid w:val="007834E5"/>
    <w:rsid w:val="0079172F"/>
    <w:rsid w:val="007D34D4"/>
    <w:rsid w:val="007E3E4F"/>
    <w:rsid w:val="00821E39"/>
    <w:rsid w:val="00857D4F"/>
    <w:rsid w:val="008D5EBA"/>
    <w:rsid w:val="008F428F"/>
    <w:rsid w:val="008F6A89"/>
    <w:rsid w:val="00921665"/>
    <w:rsid w:val="009464ED"/>
    <w:rsid w:val="00947CD1"/>
    <w:rsid w:val="0096769E"/>
    <w:rsid w:val="009961AE"/>
    <w:rsid w:val="009B78C4"/>
    <w:rsid w:val="009C00E2"/>
    <w:rsid w:val="00AC0C69"/>
    <w:rsid w:val="00AC107D"/>
    <w:rsid w:val="00AD6736"/>
    <w:rsid w:val="00B1394A"/>
    <w:rsid w:val="00B305D0"/>
    <w:rsid w:val="00B3795B"/>
    <w:rsid w:val="00B469F9"/>
    <w:rsid w:val="00B63681"/>
    <w:rsid w:val="00C21463"/>
    <w:rsid w:val="00C444F5"/>
    <w:rsid w:val="00C47A85"/>
    <w:rsid w:val="00C64B05"/>
    <w:rsid w:val="00C70081"/>
    <w:rsid w:val="00CB5C29"/>
    <w:rsid w:val="00CD18DE"/>
    <w:rsid w:val="00D21604"/>
    <w:rsid w:val="00D9218D"/>
    <w:rsid w:val="00D95D83"/>
    <w:rsid w:val="00DA5C1E"/>
    <w:rsid w:val="00DB0DC7"/>
    <w:rsid w:val="00DD007A"/>
    <w:rsid w:val="00DD4CF7"/>
    <w:rsid w:val="00DF512F"/>
    <w:rsid w:val="00E22486"/>
    <w:rsid w:val="00E2687A"/>
    <w:rsid w:val="00E55E42"/>
    <w:rsid w:val="00ED0308"/>
    <w:rsid w:val="00F84A53"/>
    <w:rsid w:val="00F97493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6"/>
        <o:r id="V:Rule4" type="connector" idref="#_x0000_s1038"/>
        <o:r id="V:Rule5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DDC"/>
  </w:style>
  <w:style w:type="paragraph" w:styleId="Pieddepage">
    <w:name w:val="footer"/>
    <w:basedOn w:val="Normal"/>
    <w:link w:val="PieddepageCar"/>
    <w:uiPriority w:val="99"/>
    <w:unhideWhenUsed/>
    <w:rsid w:val="00370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DDC"/>
  </w:style>
  <w:style w:type="character" w:styleId="Textedelespacerserv">
    <w:name w:val="Placeholder Text"/>
    <w:basedOn w:val="Policepardfaut"/>
    <w:uiPriority w:val="99"/>
    <w:semiHidden/>
    <w:rsid w:val="00D921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1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1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D32A-49B2-47A3-953C-3B0930C1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QURTUBA</cp:lastModifiedBy>
  <cp:revision>56</cp:revision>
  <cp:lastPrinted>2013-12-03T23:52:00Z</cp:lastPrinted>
  <dcterms:created xsi:type="dcterms:W3CDTF">2013-12-03T18:43:00Z</dcterms:created>
  <dcterms:modified xsi:type="dcterms:W3CDTF">2013-12-08T13:37:00Z</dcterms:modified>
</cp:coreProperties>
</file>